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CC40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1E147B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3AB6CC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615CF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FFCB27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B0F79C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FEFA9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C9088B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5128CC" w14:textId="647A16C9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ТЕНДЕРНАЯ ДОКУМЕНТАЦИЯ</w:t>
      </w:r>
    </w:p>
    <w:p w14:paraId="6D96FF8F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4D70EE7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9639ACB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D3646A5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СОДЕРЖАНИЕ:</w:t>
      </w:r>
    </w:p>
    <w:p w14:paraId="06410D2C" w14:textId="77777777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08A313AD" w14:textId="77777777" w:rsidR="00325B8D" w:rsidRPr="005A7609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5A7609">
        <w:rPr>
          <w:rFonts w:asciiTheme="minorHAnsi" w:hAnsiTheme="minorHAnsi" w:cstheme="minorHAnsi"/>
          <w:b/>
          <w:caps/>
          <w:sz w:val="22"/>
          <w:szCs w:val="22"/>
        </w:rPr>
        <w:t>Инструкция для участников тендера</w:t>
      </w:r>
    </w:p>
    <w:p w14:paraId="73367A48" w14:textId="77777777" w:rsidR="00325B8D" w:rsidRPr="005A7609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5A7609">
        <w:rPr>
          <w:rFonts w:asciiTheme="minorHAnsi" w:hAnsiTheme="minorHAnsi" w:cstheme="minorHAnsi"/>
          <w:b/>
          <w:caps/>
          <w:sz w:val="22"/>
          <w:szCs w:val="22"/>
        </w:rPr>
        <w:t>Приложение №1 ГОТОВАЯ ФОРМА № 1 (КОНВЕРТ №2)</w:t>
      </w:r>
    </w:p>
    <w:p w14:paraId="0BFE2355" w14:textId="38693E57" w:rsidR="00325B8D" w:rsidRDefault="00325B8D" w:rsidP="00325B8D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5A7609">
        <w:rPr>
          <w:rFonts w:asciiTheme="minorHAnsi" w:hAnsiTheme="minorHAnsi" w:cstheme="minorHAnsi"/>
          <w:b/>
          <w:bCs/>
        </w:rPr>
        <w:t>ПРИЛОЖЕНИЕ №2 ГОТОВАЯ ФОРМА № 2 (КОНВЕРТ №3)</w:t>
      </w:r>
    </w:p>
    <w:p w14:paraId="388952F7" w14:textId="244399D6" w:rsidR="005F3CCA" w:rsidRPr="005A7609" w:rsidRDefault="005F3CCA" w:rsidP="00325B8D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ТЕХНИЧЕСКОЕ ЗАДАНИЕ</w:t>
      </w:r>
    </w:p>
    <w:p w14:paraId="68ADAEB9" w14:textId="5AA43A9D" w:rsidR="00695CC3" w:rsidRPr="005A7609" w:rsidRDefault="00695CC3">
      <w:pPr>
        <w:rPr>
          <w:rFonts w:asciiTheme="minorHAnsi" w:hAnsiTheme="minorHAnsi" w:cstheme="minorHAnsi"/>
          <w:sz w:val="22"/>
          <w:szCs w:val="22"/>
        </w:rPr>
      </w:pPr>
    </w:p>
    <w:p w14:paraId="69697F63" w14:textId="0F48D774" w:rsidR="00325B8D" w:rsidRPr="005A7609" w:rsidRDefault="00325B8D">
      <w:pPr>
        <w:rPr>
          <w:rFonts w:asciiTheme="minorHAnsi" w:hAnsiTheme="minorHAnsi" w:cstheme="minorHAnsi"/>
          <w:sz w:val="22"/>
          <w:szCs w:val="22"/>
        </w:rPr>
      </w:pPr>
    </w:p>
    <w:p w14:paraId="1C63CBD7" w14:textId="77777777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44B43D0E" w14:textId="77777777" w:rsidR="00325B8D" w:rsidRPr="005A7609" w:rsidRDefault="00325B8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br w:type="page"/>
      </w:r>
    </w:p>
    <w:p w14:paraId="246EEC99" w14:textId="2DA38E41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</w:t>
      </w:r>
    </w:p>
    <w:p w14:paraId="4E776B72" w14:textId="32B02B5A" w:rsidR="00325B8D" w:rsidRPr="005A7609" w:rsidRDefault="00325B8D" w:rsidP="00325B8D">
      <w:pPr>
        <w:jc w:val="center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Инструкция для участников тендера</w:t>
      </w:r>
    </w:p>
    <w:p w14:paraId="7F411BA8" w14:textId="107BBB5E" w:rsidR="00325B8D" w:rsidRPr="00652F07" w:rsidRDefault="00325B8D" w:rsidP="00652F07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Предмет тендера (закупки).</w:t>
      </w:r>
    </w:p>
    <w:p w14:paraId="7FCEEBD2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39D7CB" w14:textId="5123B98B" w:rsidR="00325B8D" w:rsidRPr="00C55BCA" w:rsidRDefault="00325B8D" w:rsidP="00325B8D">
      <w:pPr>
        <w:pStyle w:val="21"/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ЗАО «Банк Компаньон» (далее Покупатель) приглашает Вас представить предложения на проводимый тендер </w:t>
      </w:r>
      <w:r w:rsidRPr="005A7609">
        <w:rPr>
          <w:rFonts w:asciiTheme="minorHAnsi" w:hAnsiTheme="minorHAnsi" w:cstheme="minorHAnsi"/>
          <w:b/>
          <w:sz w:val="22"/>
          <w:szCs w:val="22"/>
        </w:rPr>
        <w:t>по выбору поставщика</w:t>
      </w:r>
      <w:r w:rsidR="005A7609" w:rsidRPr="005A7609">
        <w:rPr>
          <w:rFonts w:asciiTheme="minorHAnsi" w:hAnsiTheme="minorHAnsi" w:cstheme="minorHAnsi"/>
          <w:b/>
          <w:sz w:val="22"/>
          <w:szCs w:val="22"/>
        </w:rPr>
        <w:t xml:space="preserve"> на</w:t>
      </w:r>
      <w:r w:rsidR="005F3C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2FEF">
        <w:rPr>
          <w:rFonts w:ascii="Segoe UI" w:hAnsi="Segoe UI" w:cs="Segoe UI"/>
          <w:b/>
          <w:bCs/>
          <w:sz w:val="20"/>
        </w:rPr>
        <w:t xml:space="preserve">закуп подписки </w:t>
      </w:r>
      <w:r w:rsidR="00712FEF">
        <w:rPr>
          <w:rFonts w:ascii="Segoe UI" w:hAnsi="Segoe UI" w:cs="Segoe UI"/>
          <w:b/>
          <w:bCs/>
          <w:sz w:val="20"/>
          <w:lang w:val="en-US"/>
        </w:rPr>
        <w:t>UiPath</w:t>
      </w:r>
      <w:r w:rsidR="00712FEF" w:rsidRPr="00712FEF">
        <w:rPr>
          <w:rFonts w:ascii="Segoe UI" w:hAnsi="Segoe UI" w:cs="Segoe UI"/>
          <w:b/>
          <w:bCs/>
          <w:sz w:val="20"/>
        </w:rPr>
        <w:t>.</w:t>
      </w:r>
    </w:p>
    <w:p w14:paraId="06184E02" w14:textId="77777777" w:rsidR="00325B8D" w:rsidRPr="005A7609" w:rsidRDefault="00325B8D" w:rsidP="00341F53">
      <w:pPr>
        <w:pStyle w:val="21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D754C3C" w14:textId="77777777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7609">
        <w:rPr>
          <w:rFonts w:asciiTheme="minorHAnsi" w:hAnsiTheme="minorHAnsi" w:cstheme="minorHAnsi"/>
          <w:b/>
          <w:sz w:val="22"/>
          <w:szCs w:val="22"/>
        </w:rPr>
        <w:tab/>
        <w:t>Квалификация участников тендера.</w:t>
      </w:r>
    </w:p>
    <w:p w14:paraId="47FA8BC3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D09C51" w14:textId="77777777" w:rsidR="00325B8D" w:rsidRPr="005A7609" w:rsidRDefault="00325B8D" w:rsidP="00325B8D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Все Участники тендера включают в состав тендерной заявки следующую информацию и документы:</w:t>
      </w:r>
    </w:p>
    <w:p w14:paraId="6B09BF84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Подтверждение об отсутствии задолженностей (налоговой и соц. фонд.)</w:t>
      </w:r>
    </w:p>
    <w:p w14:paraId="700520F6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Подтверждение об отсутствии судебных разбирательств за последние два года.</w:t>
      </w:r>
    </w:p>
    <w:p w14:paraId="0FCE80DF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Документы, подтверждающие квалификацию согласно запросу в приложении №1 к данной инструкции.</w:t>
      </w:r>
    </w:p>
    <w:p w14:paraId="0032961A" w14:textId="77777777" w:rsidR="00325B8D" w:rsidRPr="005A7609" w:rsidRDefault="00325B8D" w:rsidP="00325B8D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Гарантировать предоставление нижеперечисленных документов компании, выигравшей тендер:</w:t>
      </w:r>
    </w:p>
    <w:p w14:paraId="2FB50191" w14:textId="77777777" w:rsidR="00325B8D" w:rsidRPr="005A7609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sz w:val="22"/>
          <w:szCs w:val="22"/>
        </w:rPr>
        <w:t>Заверенные в установленном законом порядке копии с оригинала документов, определяющих юридический статус, место регистрации и основной вид деятельности (учредительные документы, свидетельство регистрации, копия устава, копия решения полномочного органа о назначении руководителя, копия паспорта руководителя, доверенность на лицо, имеющее право деятельности);</w:t>
      </w:r>
    </w:p>
    <w:p w14:paraId="4E09F244" w14:textId="27C20175" w:rsidR="00325B8D" w:rsidRPr="005A7609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sz w:val="22"/>
          <w:szCs w:val="22"/>
        </w:rPr>
        <w:t>Информация о наличии/отсутствии просроченной задолженности по налогам, выплатам в Социальный фонд.</w:t>
      </w:r>
    </w:p>
    <w:p w14:paraId="58BEB9B9" w14:textId="77777777" w:rsidR="00341F53" w:rsidRPr="005A7609" w:rsidRDefault="00341F53" w:rsidP="00341F53">
      <w:p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9FF3B7" w14:textId="77777777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5A7609">
        <w:rPr>
          <w:rFonts w:asciiTheme="minorHAnsi" w:hAnsiTheme="minorHAnsi" w:cstheme="minorHAnsi"/>
          <w:b/>
          <w:sz w:val="22"/>
          <w:szCs w:val="22"/>
        </w:rPr>
        <w:tab/>
        <w:t>Затраты на участие в тендере.</w:t>
      </w:r>
    </w:p>
    <w:p w14:paraId="0955AB98" w14:textId="77777777" w:rsidR="00325B8D" w:rsidRPr="005A7609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A4A04A" w14:textId="77777777" w:rsidR="00325B8D" w:rsidRPr="005A7609" w:rsidRDefault="00325B8D" w:rsidP="00325B8D">
      <w:pPr>
        <w:pStyle w:val="21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3.1. </w:t>
      </w:r>
      <w:r w:rsidRPr="005A7609">
        <w:rPr>
          <w:rFonts w:asciiTheme="minorHAnsi" w:hAnsiTheme="minorHAnsi" w:cstheme="minorHAnsi"/>
          <w:sz w:val="22"/>
          <w:szCs w:val="22"/>
        </w:rPr>
        <w:tab/>
        <w:t>Участник непосредственно несет все затраты, связанные с подготовкой и подачей своего тендерного предложения. Покупатель ни в каких случаях не несет каких-либо обязательств или какой-либо ответственности за такие затраты.</w:t>
      </w:r>
    </w:p>
    <w:p w14:paraId="64A607F4" w14:textId="77777777" w:rsidR="00325B8D" w:rsidRPr="005A7609" w:rsidRDefault="00325B8D" w:rsidP="00325B8D">
      <w:pPr>
        <w:pStyle w:val="21"/>
        <w:rPr>
          <w:rFonts w:asciiTheme="minorHAnsi" w:hAnsiTheme="minorHAnsi" w:cstheme="minorHAnsi"/>
          <w:sz w:val="22"/>
          <w:szCs w:val="22"/>
        </w:rPr>
      </w:pPr>
    </w:p>
    <w:p w14:paraId="508C0A02" w14:textId="27E7CE58" w:rsidR="00325B8D" w:rsidRPr="005A7609" w:rsidRDefault="00325B8D" w:rsidP="00341F53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Содержание тендерных документов Участника тендера.</w:t>
      </w:r>
    </w:p>
    <w:p w14:paraId="02E3BB2C" w14:textId="77777777" w:rsidR="00341F53" w:rsidRPr="005A7609" w:rsidRDefault="00341F53" w:rsidP="00341F5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768DDEC" w14:textId="6848DDD1" w:rsidR="00325B8D" w:rsidRPr="005A7609" w:rsidRDefault="005A1D0E" w:rsidP="00325B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</w:t>
      </w:r>
      <w:r w:rsidR="00325B8D" w:rsidRPr="005A7609">
        <w:rPr>
          <w:rFonts w:asciiTheme="minorHAnsi" w:hAnsiTheme="minorHAnsi" w:cstheme="minorHAnsi"/>
          <w:sz w:val="22"/>
          <w:szCs w:val="22"/>
        </w:rPr>
        <w:t>ендерные документы передаются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25B8D" w:rsidRPr="005A7609">
        <w:rPr>
          <w:rFonts w:asciiTheme="minorHAnsi" w:hAnsiTheme="minorHAnsi" w:cstheme="minorHAnsi"/>
          <w:sz w:val="22"/>
          <w:szCs w:val="22"/>
        </w:rPr>
        <w:t xml:space="preserve">на электронный адрес: </w:t>
      </w:r>
      <w:hyperlink r:id="rId5" w:history="1">
        <w:r w:rsidR="00325B8D" w:rsidRPr="005A7609">
          <w:rPr>
            <w:rStyle w:val="a8"/>
            <w:rFonts w:asciiTheme="minorHAnsi" w:hAnsiTheme="minorHAnsi" w:cstheme="minorHAnsi"/>
            <w:sz w:val="22"/>
            <w:szCs w:val="22"/>
          </w:rPr>
          <w:t>tender@kompanion.kg</w:t>
        </w:r>
      </w:hyperlink>
      <w:r w:rsidR="00325B8D" w:rsidRPr="005A7609">
        <w:rPr>
          <w:rFonts w:asciiTheme="minorHAnsi" w:hAnsiTheme="minorHAnsi" w:cstheme="minorHAnsi"/>
          <w:sz w:val="22"/>
          <w:szCs w:val="22"/>
        </w:rPr>
        <w:t xml:space="preserve">  </w:t>
      </w:r>
      <w:r w:rsidR="00325B8D" w:rsidRPr="005A7609">
        <w:rPr>
          <w:rFonts w:asciiTheme="minorHAnsi" w:hAnsiTheme="minorHAnsi" w:cstheme="minorHAnsi"/>
          <w:b/>
          <w:bCs/>
          <w:sz w:val="22"/>
          <w:szCs w:val="22"/>
        </w:rPr>
        <w:t>в архивированном документе (.</w:t>
      </w:r>
      <w:proofErr w:type="spellStart"/>
      <w:r w:rsidR="00325B8D" w:rsidRPr="005A7609">
        <w:rPr>
          <w:rFonts w:asciiTheme="minorHAnsi" w:hAnsiTheme="minorHAnsi" w:cstheme="minorHAnsi"/>
          <w:b/>
          <w:bCs/>
          <w:sz w:val="22"/>
          <w:szCs w:val="22"/>
          <w:lang w:val="en-US"/>
        </w:rPr>
        <w:t>rar</w:t>
      </w:r>
      <w:proofErr w:type="spellEnd"/>
      <w:r w:rsidR="00325B8D" w:rsidRPr="005A7609">
        <w:rPr>
          <w:rFonts w:asciiTheme="minorHAnsi" w:hAnsiTheme="minorHAnsi" w:cstheme="minorHAnsi"/>
          <w:b/>
          <w:bCs/>
          <w:sz w:val="22"/>
          <w:szCs w:val="22"/>
        </w:rPr>
        <w:t>) с установленным паролем в трех электронных конвертах.</w:t>
      </w:r>
    </w:p>
    <w:p w14:paraId="7D166F7D" w14:textId="77777777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Внимание! 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>Согласно правилам информационной безопасности ЗАО «Банк Компаньон» максимальный размер электронных писем не должен превышать</w:t>
      </w:r>
      <w:r w:rsidRPr="005A760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20МБ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 xml:space="preserve">. В связи с этим просим Вас разделять отправляемые файлы в случае превышения данного лимита. </w:t>
      </w:r>
    </w:p>
    <w:p w14:paraId="60BFF68F" w14:textId="1FEDAB59" w:rsidR="00325B8D" w:rsidRPr="005A7609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Пароль (ключ) от электронного предложения на адрес: </w:t>
      </w:r>
      <w:hyperlink r:id="rId6" w:history="1">
        <w:r w:rsidR="005A1D0E" w:rsidRPr="00F52EF0">
          <w:rPr>
            <w:rStyle w:val="a8"/>
            <w:rFonts w:asciiTheme="minorHAnsi" w:hAnsiTheme="minorHAnsi" w:cstheme="minorHAnsi"/>
            <w:sz w:val="22"/>
            <w:szCs w:val="22"/>
            <w:lang w:val="en-US"/>
          </w:rPr>
          <w:t>pass</w:t>
        </w:r>
        <w:r w:rsidR="005A1D0E" w:rsidRPr="00F52EF0">
          <w:rPr>
            <w:rStyle w:val="a8"/>
            <w:rFonts w:asciiTheme="minorHAnsi" w:hAnsiTheme="minorHAnsi" w:cstheme="minorHAnsi"/>
            <w:sz w:val="22"/>
            <w:szCs w:val="22"/>
          </w:rPr>
          <w:t>@kompanion.kg</w:t>
        </w:r>
      </w:hyperlink>
      <w:r w:rsidRPr="005A7609">
        <w:rPr>
          <w:rStyle w:val="a8"/>
          <w:rFonts w:asciiTheme="minorHAnsi" w:hAnsiTheme="minorHAnsi" w:cstheme="minorHAnsi"/>
          <w:sz w:val="22"/>
          <w:szCs w:val="22"/>
        </w:rPr>
        <w:t xml:space="preserve"> </w:t>
      </w:r>
      <w:r w:rsidRPr="005A7609">
        <w:rPr>
          <w:rFonts w:asciiTheme="minorHAnsi" w:hAnsiTheme="minorHAnsi" w:cstheme="minorHAnsi"/>
          <w:b/>
          <w:sz w:val="22"/>
          <w:szCs w:val="22"/>
        </w:rPr>
        <w:t>с указанием наименования мероприятия.</w:t>
      </w:r>
    </w:p>
    <w:p w14:paraId="3F62B85F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Участник тендера должен подготовить оригинал и копии прилагаемых готовых форм тендерного предложения. Ответственность за одинаковое содержание оригинала и копий готовых форм тендерного предложения несет участник тендера.</w:t>
      </w:r>
    </w:p>
    <w:p w14:paraId="4947E7FB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Оригиналы готовых форм тендерного предложения — это документы в сканированном виде, которые подписаны лицом (лицами), имеющим(и) полномочия выступать от имени субъекта на подписание договоров, и заверены печатью. </w:t>
      </w:r>
    </w:p>
    <w:p w14:paraId="669B6F5C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Копии готовых форм тендерного предложения заполняются аналогично оригиналу и </w:t>
      </w:r>
      <w:r w:rsidRPr="005A7609">
        <w:rPr>
          <w:rFonts w:asciiTheme="minorHAnsi" w:hAnsiTheme="minorHAnsi" w:cstheme="minorHAnsi"/>
          <w:bCs/>
          <w:sz w:val="22"/>
          <w:szCs w:val="22"/>
        </w:rPr>
        <w:t>не должны содержать подписей, печатей, наименований, адресов, телефонов и иной информации, указывающей на принадлежность к Вашей фирме.</w:t>
      </w:r>
      <w:r w:rsidRPr="005A7609">
        <w:rPr>
          <w:rFonts w:asciiTheme="minorHAnsi" w:hAnsiTheme="minorHAnsi" w:cstheme="minorHAnsi"/>
          <w:b/>
          <w:sz w:val="22"/>
          <w:szCs w:val="22"/>
        </w:rPr>
        <w:t xml:space="preserve"> Данные документы присылаются в формате </w:t>
      </w:r>
      <w:r w:rsidRPr="005A7609">
        <w:rPr>
          <w:rFonts w:asciiTheme="minorHAnsi" w:hAnsiTheme="minorHAnsi" w:cstheme="minorHAnsi"/>
          <w:b/>
          <w:sz w:val="22"/>
          <w:szCs w:val="22"/>
          <w:lang w:val="en-US"/>
        </w:rPr>
        <w:t xml:space="preserve">word </w:t>
      </w:r>
      <w:r w:rsidRPr="005A7609">
        <w:rPr>
          <w:rFonts w:asciiTheme="minorHAnsi" w:hAnsiTheme="minorHAnsi" w:cstheme="minorHAnsi"/>
          <w:b/>
          <w:sz w:val="22"/>
          <w:szCs w:val="22"/>
        </w:rPr>
        <w:t xml:space="preserve">или </w:t>
      </w:r>
      <w:r w:rsidRPr="005A7609">
        <w:rPr>
          <w:rFonts w:asciiTheme="minorHAnsi" w:hAnsiTheme="minorHAnsi" w:cstheme="minorHAnsi"/>
          <w:b/>
          <w:sz w:val="22"/>
          <w:szCs w:val="22"/>
          <w:lang w:val="en-US"/>
        </w:rPr>
        <w:t>excel.</w:t>
      </w:r>
    </w:p>
    <w:p w14:paraId="740BFAD4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В тендерном предложении не должно быть никаких исправлений, добавлений между строчками, подтирок или приписок. </w:t>
      </w:r>
    </w:p>
    <w:p w14:paraId="0AA29220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</w:p>
    <w:p w14:paraId="19CC99E3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lastRenderedPageBreak/>
        <w:t xml:space="preserve">Содержимое 1-го конверта: </w:t>
      </w:r>
      <w:r w:rsidRPr="005A7609">
        <w:rPr>
          <w:rFonts w:asciiTheme="minorHAnsi" w:hAnsiTheme="minorHAnsi" w:cstheme="minorHAnsi"/>
        </w:rPr>
        <w:t>Квалификационная информация</w:t>
      </w:r>
      <w:r w:rsidRPr="005A7609">
        <w:rPr>
          <w:rFonts w:asciiTheme="minorHAnsi" w:eastAsia="Georgia" w:hAnsiTheme="minorHAnsi" w:cstheme="minorHAnsi"/>
        </w:rPr>
        <w:t xml:space="preserve"> </w:t>
      </w:r>
      <w:r w:rsidRPr="005A7609">
        <w:rPr>
          <w:rFonts w:asciiTheme="minorHAnsi" w:hAnsiTheme="minorHAnsi" w:cstheme="minorHAnsi"/>
        </w:rPr>
        <w:t>(см. пункт 2.1.), рекомендации, отзывы, резюме и др. документы, перечисленные в Техническом задании, кроме заполненных готовых форм (Готовая форма №1 и Готовая форма №2 – «Финансовое предложение»);</w:t>
      </w:r>
    </w:p>
    <w:p w14:paraId="59385F26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>Содержимое 2-го конверта</w:t>
      </w:r>
      <w:r w:rsidRPr="005A7609">
        <w:rPr>
          <w:rFonts w:asciiTheme="minorHAnsi" w:hAnsiTheme="minorHAnsi" w:cstheme="minorHAnsi"/>
          <w:b/>
          <w:lang w:val="en-US"/>
        </w:rPr>
        <w:t>:</w:t>
      </w:r>
    </w:p>
    <w:p w14:paraId="62A70BCB" w14:textId="77777777" w:rsidR="00325B8D" w:rsidRPr="005A7609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>Готовая форма № 1 с печатью и подписью лица, имеющего полномочия подписывать договоры и тендерные документы</w:t>
      </w:r>
      <w:r w:rsidRPr="005A7609">
        <w:rPr>
          <w:rFonts w:asciiTheme="minorHAnsi" w:hAnsiTheme="minorHAnsi" w:cstheme="minorHAnsi"/>
          <w:b/>
        </w:rPr>
        <w:t xml:space="preserve"> - в 1 (одном) экземпляре.</w:t>
      </w:r>
    </w:p>
    <w:p w14:paraId="3D7C6687" w14:textId="77777777" w:rsidR="00325B8D" w:rsidRPr="005A7609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 xml:space="preserve">Готовая форма №1 без идентификации фирмы-участницы (без названия, печати и подписи фирмы-участницы) – </w:t>
      </w:r>
      <w:r w:rsidRPr="005A7609">
        <w:rPr>
          <w:rFonts w:asciiTheme="minorHAnsi" w:hAnsiTheme="minorHAnsi" w:cstheme="minorHAnsi"/>
          <w:b/>
        </w:rPr>
        <w:t>в 1 (одном) экземпляре.</w:t>
      </w:r>
    </w:p>
    <w:p w14:paraId="68762594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>Содержимое 3-го конверта:</w:t>
      </w:r>
    </w:p>
    <w:p w14:paraId="178C851F" w14:textId="77777777" w:rsidR="00325B8D" w:rsidRPr="005A7609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>Готовая форма № 2 (Финансовое предложение) с печатью и подписью лица, имеющего полномочия подписывать договоры и тендерные документы</w:t>
      </w:r>
      <w:r w:rsidRPr="005A7609">
        <w:rPr>
          <w:rFonts w:asciiTheme="minorHAnsi" w:hAnsiTheme="minorHAnsi" w:cstheme="minorHAnsi"/>
          <w:b/>
        </w:rPr>
        <w:t xml:space="preserve"> - в 1 (одном) экземпляре.</w:t>
      </w:r>
    </w:p>
    <w:p w14:paraId="04DBAE63" w14:textId="77777777" w:rsidR="00325B8D" w:rsidRPr="005A7609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5A7609">
        <w:rPr>
          <w:rFonts w:asciiTheme="minorHAnsi" w:hAnsiTheme="minorHAnsi" w:cstheme="minorHAnsi"/>
        </w:rPr>
        <w:t xml:space="preserve">Готовая форма №2 (Финансовое предложение) без идентификации фирмы-участницы </w:t>
      </w:r>
    </w:p>
    <w:p w14:paraId="7ABDC14F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5A7609">
        <w:rPr>
          <w:rFonts w:asciiTheme="minorHAnsi" w:hAnsiTheme="minorHAnsi" w:cstheme="minorHAnsi"/>
        </w:rPr>
        <w:t xml:space="preserve">(без названия, печати и подписи фирмы-участницы) – </w:t>
      </w:r>
      <w:r w:rsidRPr="005A7609">
        <w:rPr>
          <w:rFonts w:asciiTheme="minorHAnsi" w:hAnsiTheme="minorHAnsi" w:cstheme="minorHAnsi"/>
          <w:b/>
        </w:rPr>
        <w:t>в 1 (одном) экземпляре.</w:t>
      </w:r>
    </w:p>
    <w:p w14:paraId="5CAE007D" w14:textId="77777777" w:rsidR="00325B8D" w:rsidRPr="005A7609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Участник также представляет любые другие документы, которые Участник должен будет заполнить или подготовить в соответствии с требованием Покупателя. Данные документы могут быть запрошены как во время тендера, так и после его проведения в рамках работы с победителем. </w:t>
      </w:r>
      <w:r w:rsidRPr="005A7609">
        <w:rPr>
          <w:rFonts w:asciiTheme="minorHAnsi" w:hAnsiTheme="minorHAnsi" w:cstheme="minorHAnsi"/>
          <w:sz w:val="22"/>
          <w:szCs w:val="22"/>
        </w:rPr>
        <w:tab/>
      </w:r>
    </w:p>
    <w:p w14:paraId="1A55A0F1" w14:textId="77777777" w:rsidR="00325B8D" w:rsidRPr="005A7609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620BF5BF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Неполное представление запрашиваемой информации или же подача тендерного предложения, не отвечающего всем требованиям, изложенным в технической спецификации тендера и настоящей Инструкции, может привести к отказу от предложения Покупателем.</w:t>
      </w:r>
    </w:p>
    <w:p w14:paraId="7FDF8310" w14:textId="77777777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CB4057B" w14:textId="77777777" w:rsidR="00325B8D" w:rsidRPr="005A7609" w:rsidRDefault="00325B8D" w:rsidP="00325B8D">
      <w:pPr>
        <w:pStyle w:val="3"/>
        <w:ind w:left="142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Внимание! Все три конверта должны быть помеченными номерами 1, 2, 3. </w:t>
      </w:r>
    </w:p>
    <w:p w14:paraId="61432582" w14:textId="77777777" w:rsidR="00325B8D" w:rsidRPr="005A7609" w:rsidRDefault="00325B8D" w:rsidP="00325B8D">
      <w:pPr>
        <w:pStyle w:val="a6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02E6A8" w14:textId="77777777" w:rsidR="00325B8D" w:rsidRPr="005A7609" w:rsidRDefault="00325B8D" w:rsidP="00325B8D">
      <w:pPr>
        <w:numPr>
          <w:ilvl w:val="0"/>
          <w:numId w:val="5"/>
        </w:numPr>
        <w:ind w:hanging="86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Право покупателя принять любую тендерную заявку и отклонить все тендерные заявки.</w:t>
      </w:r>
    </w:p>
    <w:p w14:paraId="5257B397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918BAA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Покупатель оставляет за собой право принять или отклонить любую тендерную заявку, а также отклонить все тендерные заявки и аннулировать процесс тендера в любой момент до определения победителя, не неся при этом никаких обязательств перед участниками и не будучи обязанным информировать участника или участников о причинах таких действий.</w:t>
      </w:r>
    </w:p>
    <w:p w14:paraId="2FA7AA23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Покупатель оставляет за собой право отклонить тендерную заявку участника, имеющего какие-либо невыполненные обязательства перед Покупателем, имевшего судебные разбирательства с Покупателем и иным требованиям, не удовлетворяющим Покупателя.</w:t>
      </w:r>
    </w:p>
    <w:p w14:paraId="4E36CF17" w14:textId="77777777" w:rsidR="00325B8D" w:rsidRPr="005A7609" w:rsidRDefault="00325B8D" w:rsidP="00325B8D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E327D" w14:textId="1135811A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3158D" w14:textId="0E011E8A" w:rsidR="006033C0" w:rsidRPr="006033C0" w:rsidRDefault="006033C0" w:rsidP="006033C0">
      <w:pPr>
        <w:rPr>
          <w:rFonts w:asciiTheme="minorHAnsi" w:hAnsiTheme="minorHAnsi" w:cstheme="minorHAnsi"/>
          <w:sz w:val="22"/>
          <w:szCs w:val="22"/>
          <w:u w:val="single"/>
        </w:rPr>
      </w:pPr>
      <w:r>
        <w:t>*</w:t>
      </w:r>
      <w:r w:rsidRPr="006033C0">
        <w:rPr>
          <w:rFonts w:asciiTheme="minorHAnsi" w:hAnsiTheme="minorHAnsi" w:cstheme="minorHAnsi"/>
          <w:sz w:val="22"/>
          <w:szCs w:val="22"/>
          <w:u w:val="single"/>
        </w:rPr>
        <w:t>Кроме того Вы можете сообщить о злоупотреблении должностными обязанностями  со стороны сотрудников Банка, возникшем во время нашего с Вами взаимодействия или сотрудничества. Вы можете оставить голосовое сообщение с жалобой на короткий номер 8808, которое будет рассмотрено со стороны ответственного подразделения Банка.</w:t>
      </w:r>
    </w:p>
    <w:p w14:paraId="4CA68FB2" w14:textId="2CE383EB" w:rsidR="00341F53" w:rsidRPr="005A7609" w:rsidRDefault="00341F53" w:rsidP="00341F53">
      <w:pPr>
        <w:rPr>
          <w:rFonts w:asciiTheme="minorHAnsi" w:hAnsiTheme="minorHAnsi" w:cstheme="minorHAnsi"/>
          <w:sz w:val="22"/>
          <w:szCs w:val="22"/>
        </w:rPr>
      </w:pPr>
    </w:p>
    <w:p w14:paraId="2F48A98F" w14:textId="694DEF4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ab/>
      </w:r>
    </w:p>
    <w:p w14:paraId="6DE2584D" w14:textId="1F62816E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813D6B1" w14:textId="40C46A0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A23B7DA" w14:textId="0171FCE7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CFFE57D" w14:textId="5013AF66" w:rsidR="00652F07" w:rsidRDefault="00652F07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E3CA9DF" w14:textId="184D88A9" w:rsidR="00652F07" w:rsidRDefault="00652F07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1807B28" w14:textId="69019D79" w:rsidR="00652F07" w:rsidRDefault="00652F07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E03132E" w14:textId="5703BEF3" w:rsidR="00652F07" w:rsidRDefault="00652F07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5C15834" w14:textId="25619A42" w:rsidR="00652F07" w:rsidRDefault="00652F07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C67A7E0" w14:textId="1FA0044F" w:rsidR="00652F07" w:rsidRDefault="00652F07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8D20C8F" w14:textId="0D38BD31" w:rsidR="00652F07" w:rsidRDefault="00652F07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4BEC236" w14:textId="77777777" w:rsidR="00652F07" w:rsidRPr="005A7609" w:rsidRDefault="00652F07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Ind w:w="-284" w:type="dxa"/>
        <w:tblLook w:val="04A0" w:firstRow="1" w:lastRow="0" w:firstColumn="1" w:lastColumn="0" w:noHBand="0" w:noVBand="1"/>
      </w:tblPr>
      <w:tblGrid>
        <w:gridCol w:w="458"/>
        <w:gridCol w:w="4768"/>
        <w:gridCol w:w="4408"/>
      </w:tblGrid>
      <w:tr w:rsidR="00341F53" w:rsidRPr="005A7609" w14:paraId="4E1A645C" w14:textId="77777777" w:rsidTr="005A7609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15B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8E2" w14:textId="352D8169" w:rsidR="00341F53" w:rsidRPr="005A7609" w:rsidRDefault="00652F07" w:rsidP="00341F53">
            <w:pPr>
              <w:ind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712F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41F53"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ПРИЛОЖЕНИЕ №1 ГОТОВАЯ ФОРМА № 1 (КОНВЕРТ №2)</w:t>
            </w:r>
          </w:p>
        </w:tc>
      </w:tr>
      <w:tr w:rsidR="00341F53" w:rsidRPr="005A7609" w14:paraId="16283C3A" w14:textId="77777777" w:rsidTr="005A760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0A97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5A5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DF46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F53" w:rsidRPr="005A7609" w14:paraId="74C66922" w14:textId="77777777" w:rsidTr="005A7609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E9A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FE4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5A3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23BA5517" w14:textId="77777777" w:rsidTr="005A7609">
        <w:trPr>
          <w:trHeight w:val="6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4545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Квалификационные данные участника</w:t>
            </w:r>
          </w:p>
        </w:tc>
      </w:tr>
      <w:tr w:rsidR="00341F53" w:rsidRPr="005A7609" w14:paraId="510C23C5" w14:textId="77777777" w:rsidTr="005A7609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11EC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57E9" w14:textId="77777777" w:rsidR="00341F53" w:rsidRPr="005A7609" w:rsidRDefault="00341F53" w:rsidP="0015419C">
            <w:pPr>
              <w:shd w:val="clear" w:color="auto" w:fill="FFFFFF"/>
              <w:spacing w:line="242" w:lineRule="atLeast"/>
              <w:ind w:lef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Квалификационное требование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2ED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Данные участника</w:t>
            </w:r>
          </w:p>
        </w:tc>
      </w:tr>
      <w:tr w:rsidR="00341F53" w:rsidRPr="005A7609" w14:paraId="37677093" w14:textId="77777777" w:rsidTr="005A7609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834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6259" w14:textId="77777777" w:rsidR="00341F53" w:rsidRPr="005A7609" w:rsidRDefault="00341F53" w:rsidP="0015419C">
            <w:pPr>
              <w:shd w:val="clear" w:color="auto" w:fill="FFFFFF"/>
              <w:spacing w:line="242" w:lineRule="atLeast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Место регистрации компании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9E7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751E2975" w14:textId="77777777" w:rsidTr="005A7609">
        <w:trPr>
          <w:trHeight w:val="5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255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C2EF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0C50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7214B390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CAA7" w14:textId="25F4E8A4" w:rsidR="00341F53" w:rsidRPr="005A7609" w:rsidRDefault="005A7609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1D58" w14:textId="5A133143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Условия оплаты</w:t>
            </w:r>
            <w:r w:rsidR="006033C0">
              <w:rPr>
                <w:rFonts w:asciiTheme="minorHAnsi" w:hAnsiTheme="minorHAnsi" w:cstheme="minorHAnsi"/>
                <w:sz w:val="22"/>
                <w:szCs w:val="22"/>
              </w:rPr>
              <w:t xml:space="preserve"> (указать)</w:t>
            </w:r>
          </w:p>
          <w:p w14:paraId="47E8870B" w14:textId="6CEFC6CF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952D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17806A64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1E91" w14:textId="70EFA199" w:rsidR="005A7609" w:rsidRPr="005A7609" w:rsidRDefault="005F3CCA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751F" w14:textId="20DD56A7" w:rsidR="005A7609" w:rsidRPr="00E10B98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B98">
              <w:rPr>
                <w:rFonts w:asciiTheme="minorHAnsi" w:hAnsiTheme="minorHAnsi" w:cstheme="minorHAnsi"/>
                <w:sz w:val="22"/>
                <w:szCs w:val="22"/>
              </w:rPr>
              <w:t>Отсутствие незавершенных долговых обязательств, включая обязательства перед ГНС, СФКР и текущих судебных тяжб.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F4EF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D0E" w:rsidRPr="005A7609" w14:paraId="280B7CF7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C9FE" w14:textId="30A22291" w:rsidR="005A1D0E" w:rsidRPr="005A7609" w:rsidRDefault="005F3CCA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02D1" w14:textId="776A7B3B" w:rsidR="005A1D0E" w:rsidRPr="005A7609" w:rsidRDefault="005A1D0E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Срок поставки</w:t>
            </w:r>
            <w:r w:rsidR="006033C0">
              <w:rPr>
                <w:rFonts w:asciiTheme="minorHAnsi" w:hAnsiTheme="minorHAnsi" w:cstheme="minorHAnsi"/>
                <w:sz w:val="22"/>
                <w:szCs w:val="22"/>
              </w:rPr>
              <w:t xml:space="preserve"> – до </w:t>
            </w:r>
            <w:r w:rsidR="00712F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  <w:r w:rsidR="006033C0">
              <w:rPr>
                <w:rFonts w:asciiTheme="minorHAnsi" w:hAnsiTheme="minorHAnsi" w:cstheme="minorHAnsi"/>
                <w:sz w:val="22"/>
                <w:szCs w:val="22"/>
              </w:rPr>
              <w:t xml:space="preserve"> мая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FB32" w14:textId="77777777" w:rsidR="005A1D0E" w:rsidRPr="005A7609" w:rsidRDefault="005A1D0E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CCA" w:rsidRPr="005A7609" w14:paraId="554A1152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0F1A" w14:textId="15875E91" w:rsidR="005F3CCA" w:rsidRDefault="005F3CCA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2061" w14:textId="53A9EDD6" w:rsidR="005F3CCA" w:rsidRPr="00712FEF" w:rsidRDefault="00712FEF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Присутствие на рынке аналогичных решений – не менее 3 лет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EB1A" w14:textId="77777777" w:rsidR="005F3CCA" w:rsidRPr="005A7609" w:rsidRDefault="005F3CCA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5E7" w:rsidRPr="005A7609" w14:paraId="722D3B35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5F33" w14:textId="525E2039" w:rsidR="003C05E7" w:rsidRDefault="003C05E7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0052" w14:textId="4C454F99" w:rsidR="003C05E7" w:rsidRDefault="003C05E7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B98">
              <w:rPr>
                <w:rFonts w:asciiTheme="minorHAnsi" w:hAnsiTheme="minorHAnsi" w:cstheme="minorHAnsi"/>
                <w:sz w:val="22"/>
                <w:szCs w:val="22"/>
              </w:rPr>
              <w:t xml:space="preserve">Предоставление </w:t>
            </w:r>
            <w:proofErr w:type="spellStart"/>
            <w:r w:rsidRPr="00E10B98">
              <w:rPr>
                <w:rFonts w:asciiTheme="minorHAnsi" w:hAnsiTheme="minorHAnsi" w:cstheme="minorHAnsi"/>
                <w:sz w:val="22"/>
                <w:szCs w:val="22"/>
              </w:rPr>
              <w:t>авторизационного</w:t>
            </w:r>
            <w:proofErr w:type="spellEnd"/>
            <w:r w:rsidRPr="00E10B98">
              <w:rPr>
                <w:rFonts w:asciiTheme="minorHAnsi" w:hAnsiTheme="minorHAnsi" w:cstheme="minorHAnsi"/>
                <w:sz w:val="22"/>
                <w:szCs w:val="22"/>
              </w:rPr>
              <w:t xml:space="preserve"> письма от производителя ПО (MAF)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05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(с переводом на русский язык)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06A1" w14:textId="77777777" w:rsidR="003C05E7" w:rsidRPr="005A7609" w:rsidRDefault="003C05E7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3D75C9" w14:textId="0665E005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D4FD3F8" w14:textId="4A8394C1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4EE8AC7" w14:textId="3E4EC5E4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F0A8E3F" w14:textId="02FFFF9A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1FD5C09" w14:textId="37FBBEB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FD11B92" w14:textId="241B91BF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0B320D5" w14:textId="02FF5A0F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92E9A4A" w14:textId="2BE1BC23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DFB5E7D" w14:textId="7F6497B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11DD539" w14:textId="0089C1F4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E263BD" w14:textId="6B19290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487911" w14:textId="5A59549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00E4540" w14:textId="2E83646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1B0313F" w14:textId="5F5DDF3A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F49ADC2" w14:textId="389BB55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88941A5" w14:textId="54A82BC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2A3A2FE" w14:textId="6AB0CB3A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B7171EC" w14:textId="6A2C3C41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E107B6E" w14:textId="195C016E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9AFA3F6" w14:textId="62320DC0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546627B" w14:textId="4325FF69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3C43E3B" w14:textId="3A94242B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03C4B14" w14:textId="041926B8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3EF1C43" w14:textId="171C11C1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AE1E3AB" w14:textId="36E7E6B2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98A10C1" w14:textId="40B1B100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BE0349F" w14:textId="634FBFFB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584E2B8" w14:textId="55FA5AD9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B2E10F5" w14:textId="314D8E40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75701D9" w14:textId="2FEE9815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F4D2495" w14:textId="77777777" w:rsidR="005F3CCA" w:rsidRPr="005A7609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A8BAF7D" w14:textId="3BD842E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A0A7DB0" w14:textId="54C6C3FC" w:rsidR="00341F53" w:rsidRPr="005A7609" w:rsidRDefault="00341F53" w:rsidP="00341F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A7609">
        <w:rPr>
          <w:rFonts w:asciiTheme="minorHAnsi" w:hAnsiTheme="minorHAnsi" w:cstheme="minorHAnsi"/>
          <w:b/>
          <w:bCs/>
          <w:sz w:val="22"/>
          <w:szCs w:val="22"/>
        </w:rPr>
        <w:t>ПРИЛОЖЕНИЕ №2 ГОТОВАЯ ФОРМА № 2 (КОНВЕРТ №3)</w:t>
      </w:r>
    </w:p>
    <w:tbl>
      <w:tblPr>
        <w:tblW w:w="16635" w:type="dxa"/>
        <w:tblInd w:w="-142" w:type="dxa"/>
        <w:tblLook w:val="04A0" w:firstRow="1" w:lastRow="0" w:firstColumn="1" w:lastColumn="0" w:noHBand="0" w:noVBand="1"/>
      </w:tblPr>
      <w:tblGrid>
        <w:gridCol w:w="569"/>
        <w:gridCol w:w="4535"/>
        <w:gridCol w:w="998"/>
        <w:gridCol w:w="1127"/>
        <w:gridCol w:w="1258"/>
        <w:gridCol w:w="2125"/>
        <w:gridCol w:w="927"/>
        <w:gridCol w:w="1695"/>
        <w:gridCol w:w="1275"/>
        <w:gridCol w:w="2126"/>
      </w:tblGrid>
      <w:tr w:rsidR="005A7609" w:rsidRPr="005A7609" w14:paraId="7951EBF1" w14:textId="77777777" w:rsidTr="00712FEF">
        <w:trPr>
          <w:trHeight w:val="6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AA6" w14:textId="77777777" w:rsidR="005A7609" w:rsidRPr="005A7609" w:rsidRDefault="005A7609" w:rsidP="00341F5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3EECA" w14:textId="77777777" w:rsidR="00712FEF" w:rsidRDefault="00712FEF" w:rsidP="00712FEF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Вариант 1: Стандартный пакет лицензий</w:t>
            </w:r>
          </w:p>
          <w:p w14:paraId="5AC7E79B" w14:textId="4B3C3AAD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554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CA569BC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0D642AA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D9D741B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46C846C7" w14:textId="3BF769AA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033" w14:textId="4CCC8209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F58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5D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53599BFA" w14:textId="77777777" w:rsidTr="00712FEF">
        <w:trPr>
          <w:gridAfter w:val="4"/>
          <w:wAfter w:w="6023" w:type="dxa"/>
          <w:trHeight w:val="5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6F7D" w14:textId="77777777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0D3" w14:textId="27465526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8681" w14:textId="77777777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B0C523" w14:textId="21FF34C1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стоимость, сом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08F" w14:textId="2BF4E1E9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A7609" w:rsidRPr="005A7609" w14:paraId="29B614D2" w14:textId="77777777" w:rsidTr="00712FEF">
        <w:trPr>
          <w:gridAfter w:val="4"/>
          <w:wAfter w:w="6023" w:type="dxa"/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B1A5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C907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4F354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20806" w14:textId="78793E7A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за 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A29" w14:textId="7383C9A8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878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A7609" w:rsidRPr="005A7609" w14:paraId="56F10849" w14:textId="45BB4843" w:rsidTr="00712FEF">
        <w:trPr>
          <w:gridAfter w:val="4"/>
          <w:wAfter w:w="6023" w:type="dxa"/>
          <w:trHeight w:val="7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7420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DB4C" w14:textId="3AF1886A" w:rsidR="005A7609" w:rsidRPr="006033C0" w:rsidRDefault="00712FEF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173126">
              <w:rPr>
                <w:rFonts w:ascii="Times New Roman" w:eastAsiaTheme="minorHAnsi" w:hAnsi="Times New Roman"/>
                <w:szCs w:val="24"/>
                <w:lang w:val="en-US" w:eastAsia="en-US"/>
              </w:rPr>
              <w:t>UiPath - Unattended Robot - Concurrent Runtime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CD20" w14:textId="00FEA957" w:rsidR="005A7609" w:rsidRPr="006033C0" w:rsidRDefault="006033C0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F7631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5DA84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015EC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A7609" w:rsidRPr="005A7609" w14:paraId="26D9E980" w14:textId="15E5C193" w:rsidTr="00712FEF">
        <w:trPr>
          <w:gridAfter w:val="4"/>
          <w:wAfter w:w="6023" w:type="dxa"/>
          <w:trHeight w:val="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B32E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E3AC" w14:textId="6D0CF160" w:rsidR="005A7609" w:rsidRPr="00C55BCA" w:rsidRDefault="00712FEF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proofErr w:type="spellStart"/>
            <w:r w:rsidRPr="00173126">
              <w:rPr>
                <w:rFonts w:ascii="Times New Roman" w:eastAsiaTheme="minorHAnsi" w:hAnsi="Times New Roman"/>
                <w:szCs w:val="24"/>
              </w:rPr>
              <w:t>UiPath</w:t>
            </w:r>
            <w:proofErr w:type="spellEnd"/>
            <w:r w:rsidRPr="00173126">
              <w:rPr>
                <w:rFonts w:ascii="Times New Roman" w:eastAsiaTheme="minorHAnsi" w:hAnsi="Times New Roman"/>
                <w:szCs w:val="24"/>
              </w:rPr>
              <w:t xml:space="preserve"> - </w:t>
            </w:r>
            <w:proofErr w:type="spellStart"/>
            <w:r w:rsidRPr="00173126">
              <w:rPr>
                <w:rFonts w:ascii="Times New Roman" w:eastAsiaTheme="minorHAnsi" w:hAnsi="Times New Roman"/>
                <w:szCs w:val="24"/>
              </w:rPr>
              <w:t>Orchestrator</w:t>
            </w:r>
            <w:proofErr w:type="spellEnd"/>
            <w:r w:rsidRPr="00173126">
              <w:rPr>
                <w:rFonts w:ascii="Times New Roman" w:eastAsiaTheme="minorHAnsi" w:hAnsi="Times New Roman"/>
                <w:szCs w:val="24"/>
              </w:rPr>
              <w:t xml:space="preserve"> – Standard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FFB" w14:textId="79A80032" w:rsidR="005A7609" w:rsidRPr="00C55BCA" w:rsidRDefault="00C55BCA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58A0A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D96F9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FD8C7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712FEF" w:rsidRPr="00712FEF" w14:paraId="1C5EA990" w14:textId="77777777" w:rsidTr="00712FEF">
        <w:trPr>
          <w:gridAfter w:val="4"/>
          <w:wAfter w:w="6023" w:type="dxa"/>
          <w:trHeight w:val="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8D71" w14:textId="11D8FF29" w:rsidR="00712FEF" w:rsidRPr="005A7609" w:rsidRDefault="00712FEF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E318" w14:textId="37092834" w:rsidR="00712FEF" w:rsidRDefault="00712FEF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173126">
              <w:rPr>
                <w:rFonts w:ascii="Times New Roman" w:eastAsiaTheme="minorHAnsi" w:hAnsi="Times New Roman"/>
                <w:szCs w:val="24"/>
                <w:lang w:val="en-US"/>
              </w:rPr>
              <w:t>UiPath - RPA Developer - Named User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EEA8" w14:textId="46E0D88E" w:rsidR="00712FEF" w:rsidRPr="00712FEF" w:rsidRDefault="00712FEF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6674B" w14:textId="77777777" w:rsidR="00712FEF" w:rsidRPr="00712FEF" w:rsidRDefault="00712FEF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56DEE" w14:textId="77777777" w:rsidR="00712FEF" w:rsidRPr="00712FEF" w:rsidRDefault="00712FEF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71A75" w14:textId="77777777" w:rsidR="00712FEF" w:rsidRPr="00712FEF" w:rsidRDefault="00712FEF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</w:p>
        </w:tc>
      </w:tr>
    </w:tbl>
    <w:p w14:paraId="5EE4BA97" w14:textId="77777777" w:rsidR="005A7609" w:rsidRPr="00712FEF" w:rsidRDefault="005A7609" w:rsidP="005A7609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7D715B1" w14:textId="49C12B7F" w:rsidR="005A7609" w:rsidRDefault="005A7609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W w:w="16635" w:type="dxa"/>
        <w:tblInd w:w="-142" w:type="dxa"/>
        <w:tblLook w:val="04A0" w:firstRow="1" w:lastRow="0" w:firstColumn="1" w:lastColumn="0" w:noHBand="0" w:noVBand="1"/>
      </w:tblPr>
      <w:tblGrid>
        <w:gridCol w:w="569"/>
        <w:gridCol w:w="4535"/>
        <w:gridCol w:w="998"/>
        <w:gridCol w:w="1127"/>
        <w:gridCol w:w="1258"/>
        <w:gridCol w:w="2125"/>
        <w:gridCol w:w="927"/>
        <w:gridCol w:w="1695"/>
        <w:gridCol w:w="1275"/>
        <w:gridCol w:w="2126"/>
      </w:tblGrid>
      <w:tr w:rsidR="00712FEF" w:rsidRPr="005A7609" w14:paraId="397E6490" w14:textId="77777777" w:rsidTr="00EE6867">
        <w:trPr>
          <w:trHeight w:val="6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1539" w14:textId="77777777" w:rsidR="00712FEF" w:rsidRPr="005A7609" w:rsidRDefault="00712FEF" w:rsidP="00EE686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204E0" w14:textId="6F191BA6" w:rsidR="00712FEF" w:rsidRDefault="00712FEF" w:rsidP="00EE686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Вариант </w:t>
            </w:r>
            <w:r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>: Пакет</w:t>
            </w:r>
            <w:r w:rsidRPr="00902D01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лицензий</w:t>
            </w:r>
            <w:r w:rsidRPr="00902D01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FLEX</w:t>
            </w:r>
          </w:p>
          <w:p w14:paraId="79D1BEB1" w14:textId="77777777" w:rsidR="00712FEF" w:rsidRPr="005A7609" w:rsidRDefault="00712FEF" w:rsidP="00EE6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8AC7" w14:textId="77777777" w:rsidR="00712FEF" w:rsidRPr="005A7609" w:rsidRDefault="00712FEF" w:rsidP="00EE6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711E583" w14:textId="77777777" w:rsidR="00712FEF" w:rsidRPr="005A7609" w:rsidRDefault="00712FEF" w:rsidP="00EE6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249E97C0" w14:textId="77777777" w:rsidR="00712FEF" w:rsidRPr="005A7609" w:rsidRDefault="00712FEF" w:rsidP="00EE6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3306D53" w14:textId="77777777" w:rsidR="00712FEF" w:rsidRPr="005A7609" w:rsidRDefault="00712FEF" w:rsidP="00EE6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23DEFB6C" w14:textId="77777777" w:rsidR="00712FEF" w:rsidRPr="005A7609" w:rsidRDefault="00712FEF" w:rsidP="00EE6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11DC" w14:textId="77777777" w:rsidR="00712FEF" w:rsidRPr="005A7609" w:rsidRDefault="00712FEF" w:rsidP="00EE6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0488" w14:textId="77777777" w:rsidR="00712FEF" w:rsidRPr="005A7609" w:rsidRDefault="00712FEF" w:rsidP="00EE6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A68E" w14:textId="77777777" w:rsidR="00712FEF" w:rsidRPr="005A7609" w:rsidRDefault="00712FEF" w:rsidP="00EE6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FEF" w:rsidRPr="005A7609" w14:paraId="0C94A37F" w14:textId="77777777" w:rsidTr="00EE6867">
        <w:trPr>
          <w:gridAfter w:val="4"/>
          <w:wAfter w:w="6023" w:type="dxa"/>
          <w:trHeight w:val="5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AD06" w14:textId="77777777" w:rsidR="00712FEF" w:rsidRPr="005A7609" w:rsidRDefault="00712FEF" w:rsidP="00EE68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8850" w14:textId="77777777" w:rsidR="00712FEF" w:rsidRPr="005A7609" w:rsidRDefault="00712FEF" w:rsidP="00EE68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2354" w14:textId="77777777" w:rsidR="00712FEF" w:rsidRPr="005A7609" w:rsidRDefault="00712FEF" w:rsidP="00EE68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68252F" w14:textId="77777777" w:rsidR="00712FEF" w:rsidRPr="005A7609" w:rsidRDefault="00712FEF" w:rsidP="00EE68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стоимость, сом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437B" w14:textId="77777777" w:rsidR="00712FEF" w:rsidRPr="005A7609" w:rsidRDefault="00712FEF" w:rsidP="00EE68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712FEF" w:rsidRPr="005A7609" w14:paraId="029A6A54" w14:textId="77777777" w:rsidTr="00EE6867">
        <w:trPr>
          <w:gridAfter w:val="4"/>
          <w:wAfter w:w="6023" w:type="dxa"/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027F" w14:textId="77777777" w:rsidR="00712FEF" w:rsidRPr="005A7609" w:rsidRDefault="00712FEF" w:rsidP="00EE68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A74A" w14:textId="77777777" w:rsidR="00712FEF" w:rsidRPr="005A7609" w:rsidRDefault="00712FEF" w:rsidP="00EE68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3A3F7" w14:textId="77777777" w:rsidR="00712FEF" w:rsidRPr="005A7609" w:rsidRDefault="00712FEF" w:rsidP="00EE68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60BA7" w14:textId="77777777" w:rsidR="00712FEF" w:rsidRPr="005A7609" w:rsidRDefault="00712FEF" w:rsidP="00EE68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за 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61A" w14:textId="77777777" w:rsidR="00712FEF" w:rsidRPr="005A7609" w:rsidRDefault="00712FEF" w:rsidP="00EE68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484" w14:textId="77777777" w:rsidR="00712FEF" w:rsidRPr="005A7609" w:rsidRDefault="00712FEF" w:rsidP="00EE68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12FEF" w:rsidRPr="005A7609" w14:paraId="633C3745" w14:textId="77777777" w:rsidTr="00DF5D8D">
        <w:trPr>
          <w:gridAfter w:val="4"/>
          <w:wAfter w:w="6023" w:type="dxa"/>
          <w:trHeight w:val="7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BAFB" w14:textId="77777777" w:rsidR="00712FEF" w:rsidRPr="005A7609" w:rsidRDefault="00712FEF" w:rsidP="00EE6867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1E4E" w14:textId="1170EFA6" w:rsidR="00712FEF" w:rsidRPr="00712FEF" w:rsidRDefault="00712FEF" w:rsidP="00EE6867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712FEF">
              <w:rPr>
                <w:rFonts w:ascii="Times New Roman" w:eastAsiaTheme="minorHAnsi" w:hAnsi="Times New Roman"/>
                <w:szCs w:val="24"/>
                <w:lang w:val="en-US"/>
              </w:rPr>
              <w:t>UiPath - Flex - Automation Developer - Named User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6F20" w14:textId="77777777" w:rsidR="00712FEF" w:rsidRPr="006033C0" w:rsidRDefault="00712FEF" w:rsidP="00EE6867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201D5" w14:textId="77777777" w:rsidR="00712FEF" w:rsidRPr="005A7609" w:rsidRDefault="00712FEF" w:rsidP="00EE6867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D0EBD" w14:textId="77777777" w:rsidR="00712FEF" w:rsidRPr="005A7609" w:rsidRDefault="00712FEF" w:rsidP="00EE6867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B31A4" w14:textId="77777777" w:rsidR="00712FEF" w:rsidRPr="005A7609" w:rsidRDefault="00712FEF" w:rsidP="00EE6867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712FEF" w:rsidRPr="005A7609" w14:paraId="0A1C084F" w14:textId="77777777" w:rsidTr="00DF5D8D">
        <w:trPr>
          <w:gridAfter w:val="4"/>
          <w:wAfter w:w="6023" w:type="dxa"/>
          <w:trHeight w:val="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31FA" w14:textId="77777777" w:rsidR="00712FEF" w:rsidRPr="005A7609" w:rsidRDefault="00712FEF" w:rsidP="00712FEF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0A7A" w14:textId="1618FF06" w:rsidR="00712FEF" w:rsidRPr="00C55BCA" w:rsidRDefault="00712FEF" w:rsidP="00712FEF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proofErr w:type="spellStart"/>
            <w:r w:rsidRPr="00902D01">
              <w:rPr>
                <w:rFonts w:ascii="Times New Roman" w:eastAsiaTheme="minorHAnsi" w:hAnsi="Times New Roman"/>
                <w:szCs w:val="24"/>
              </w:rPr>
              <w:t>UiPath</w:t>
            </w:r>
            <w:proofErr w:type="spellEnd"/>
            <w:r w:rsidRPr="00902D01">
              <w:rPr>
                <w:rFonts w:ascii="Times New Roman" w:eastAsiaTheme="minorHAnsi" w:hAnsi="Times New Roman"/>
                <w:szCs w:val="24"/>
              </w:rPr>
              <w:t xml:space="preserve"> - Flex - </w:t>
            </w:r>
            <w:proofErr w:type="spellStart"/>
            <w:r w:rsidRPr="00902D01">
              <w:rPr>
                <w:rFonts w:ascii="Times New Roman" w:eastAsiaTheme="minorHAnsi" w:hAnsi="Times New Roman"/>
                <w:szCs w:val="24"/>
              </w:rPr>
              <w:t>Unattended</w:t>
            </w:r>
            <w:proofErr w:type="spellEnd"/>
            <w:r w:rsidRPr="00902D01">
              <w:rPr>
                <w:rFonts w:ascii="Times New Roman" w:eastAsiaTheme="minorHAnsi" w:hAnsi="Times New Roman"/>
                <w:szCs w:val="24"/>
              </w:rPr>
              <w:t xml:space="preserve"> </w:t>
            </w:r>
            <w:proofErr w:type="spellStart"/>
            <w:r w:rsidRPr="00902D01">
              <w:rPr>
                <w:rFonts w:ascii="Times New Roman" w:eastAsiaTheme="minorHAnsi" w:hAnsi="Times New Roman"/>
                <w:szCs w:val="24"/>
              </w:rPr>
              <w:t>Robot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CF2C" w14:textId="04F47095" w:rsidR="00712FEF" w:rsidRPr="00C55BCA" w:rsidRDefault="00712FEF" w:rsidP="00712FEF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DB78E" w14:textId="77777777" w:rsidR="00712FEF" w:rsidRPr="005A7609" w:rsidRDefault="00712FEF" w:rsidP="00712FEF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7A411" w14:textId="77777777" w:rsidR="00712FEF" w:rsidRPr="005A7609" w:rsidRDefault="00712FEF" w:rsidP="00712FEF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E0614" w14:textId="77777777" w:rsidR="00712FEF" w:rsidRPr="005A7609" w:rsidRDefault="00712FEF" w:rsidP="00712FEF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</w:tbl>
    <w:p w14:paraId="12AE8C25" w14:textId="77777777" w:rsidR="00712FEF" w:rsidRDefault="00712FEF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639B2F5" w14:textId="7E934495" w:rsidR="00712FEF" w:rsidRDefault="00712FEF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2BAF153" w14:textId="77777777" w:rsidR="00712FEF" w:rsidRPr="00712FEF" w:rsidRDefault="00712FEF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167CAD1" w14:textId="6D0CEEEF" w:rsidR="005A7609" w:rsidRPr="00E10B98" w:rsidRDefault="005A7609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5A7609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Внимание: </w:t>
      </w:r>
      <w:r w:rsidR="002C29D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для резидентов </w:t>
      </w:r>
      <w:r w:rsidR="00E10B98" w:rsidRPr="00E10B9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Цены указываются в национальной валюте Кыргызской Республики (сомах) </w:t>
      </w:r>
      <w:r w:rsidRPr="00E10B9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с включением всех налогов.</w:t>
      </w:r>
    </w:p>
    <w:p w14:paraId="2ECB6028" w14:textId="77777777" w:rsidR="005A7609" w:rsidRDefault="005A7609" w:rsidP="00341F5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912F64" w14:textId="2AD3E041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4ED7AF" w14:textId="74B525A5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472194F" w14:textId="0841DAF9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E290627" w14:textId="67DE4C7E" w:rsidR="006033C0" w:rsidRPr="00712FEF" w:rsidRDefault="006033C0" w:rsidP="00712FE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6033C0" w:rsidRPr="00712FEF" w:rsidSect="0049069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F30"/>
    <w:multiLevelType w:val="multilevel"/>
    <w:tmpl w:val="5844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9D07C8"/>
    <w:multiLevelType w:val="hybridMultilevel"/>
    <w:tmpl w:val="61849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C1D"/>
    <w:multiLevelType w:val="hybridMultilevel"/>
    <w:tmpl w:val="6CA6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32B5"/>
    <w:multiLevelType w:val="hybridMultilevel"/>
    <w:tmpl w:val="049C26E8"/>
    <w:lvl w:ilvl="0" w:tplc="E994937C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A74EF"/>
    <w:multiLevelType w:val="multilevel"/>
    <w:tmpl w:val="50809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4C04EA"/>
    <w:multiLevelType w:val="multilevel"/>
    <w:tmpl w:val="6FCAF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A6F65"/>
    <w:multiLevelType w:val="hybridMultilevel"/>
    <w:tmpl w:val="4D484BC6"/>
    <w:lvl w:ilvl="0" w:tplc="0C7688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9256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45B6D62"/>
    <w:multiLevelType w:val="multilevel"/>
    <w:tmpl w:val="5328A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16584C"/>
    <w:multiLevelType w:val="hybridMultilevel"/>
    <w:tmpl w:val="8F064632"/>
    <w:lvl w:ilvl="0" w:tplc="72164F8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A80612"/>
    <w:multiLevelType w:val="multilevel"/>
    <w:tmpl w:val="5B3C6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"/>
      <w:lvlJc w:val="left"/>
      <w:pPr>
        <w:ind w:left="2232" w:hanging="70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CC2AE5"/>
    <w:multiLevelType w:val="hybridMultilevel"/>
    <w:tmpl w:val="D912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062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4C1639D2"/>
    <w:multiLevelType w:val="multilevel"/>
    <w:tmpl w:val="DC928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AD72F0"/>
    <w:multiLevelType w:val="multilevel"/>
    <w:tmpl w:val="780E3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DA5DD3"/>
    <w:multiLevelType w:val="multilevel"/>
    <w:tmpl w:val="1EDE9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ourier New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4741589"/>
    <w:multiLevelType w:val="multilevel"/>
    <w:tmpl w:val="5328A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5921B4"/>
    <w:multiLevelType w:val="hybridMultilevel"/>
    <w:tmpl w:val="0344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64F73"/>
    <w:multiLevelType w:val="hybridMultilevel"/>
    <w:tmpl w:val="4E08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F03F5"/>
    <w:multiLevelType w:val="hybridMultilevel"/>
    <w:tmpl w:val="E69E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074E"/>
    <w:multiLevelType w:val="hybridMultilevel"/>
    <w:tmpl w:val="4AE8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59519">
    <w:abstractNumId w:val="3"/>
  </w:num>
  <w:num w:numId="2" w16cid:durableId="1927419264">
    <w:abstractNumId w:val="7"/>
  </w:num>
  <w:num w:numId="3" w16cid:durableId="401102181">
    <w:abstractNumId w:val="0"/>
  </w:num>
  <w:num w:numId="4" w16cid:durableId="962879343">
    <w:abstractNumId w:val="5"/>
  </w:num>
  <w:num w:numId="5" w16cid:durableId="840005624">
    <w:abstractNumId w:val="4"/>
  </w:num>
  <w:num w:numId="6" w16cid:durableId="2017339559">
    <w:abstractNumId w:val="9"/>
  </w:num>
  <w:num w:numId="7" w16cid:durableId="1750082750">
    <w:abstractNumId w:val="6"/>
  </w:num>
  <w:num w:numId="8" w16cid:durableId="128596522">
    <w:abstractNumId w:val="12"/>
  </w:num>
  <w:num w:numId="9" w16cid:durableId="1682077697">
    <w:abstractNumId w:val="13"/>
  </w:num>
  <w:num w:numId="10" w16cid:durableId="86922610">
    <w:abstractNumId w:val="14"/>
  </w:num>
  <w:num w:numId="11" w16cid:durableId="1207717878">
    <w:abstractNumId w:val="10"/>
  </w:num>
  <w:num w:numId="12" w16cid:durableId="1200972852">
    <w:abstractNumId w:val="16"/>
  </w:num>
  <w:num w:numId="13" w16cid:durableId="2047362363">
    <w:abstractNumId w:val="15"/>
  </w:num>
  <w:num w:numId="14" w16cid:durableId="480460586">
    <w:abstractNumId w:val="8"/>
  </w:num>
  <w:num w:numId="15" w16cid:durableId="2137720659">
    <w:abstractNumId w:val="1"/>
  </w:num>
  <w:num w:numId="16" w16cid:durableId="833955116">
    <w:abstractNumId w:val="20"/>
  </w:num>
  <w:num w:numId="17" w16cid:durableId="963971114">
    <w:abstractNumId w:val="17"/>
  </w:num>
  <w:num w:numId="18" w16cid:durableId="1868829533">
    <w:abstractNumId w:val="19"/>
  </w:num>
  <w:num w:numId="19" w16cid:durableId="286618869">
    <w:abstractNumId w:val="2"/>
  </w:num>
  <w:num w:numId="20" w16cid:durableId="508105737">
    <w:abstractNumId w:val="11"/>
  </w:num>
  <w:num w:numId="21" w16cid:durableId="14511660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8D"/>
    <w:rsid w:val="000B5570"/>
    <w:rsid w:val="002C29DD"/>
    <w:rsid w:val="00325B8D"/>
    <w:rsid w:val="00341F53"/>
    <w:rsid w:val="003C05E7"/>
    <w:rsid w:val="0049069A"/>
    <w:rsid w:val="005A1D0E"/>
    <w:rsid w:val="005A7609"/>
    <w:rsid w:val="005F3CCA"/>
    <w:rsid w:val="006033C0"/>
    <w:rsid w:val="00652F07"/>
    <w:rsid w:val="00695CC3"/>
    <w:rsid w:val="00712FEF"/>
    <w:rsid w:val="00B14304"/>
    <w:rsid w:val="00C55BCA"/>
    <w:rsid w:val="00D37366"/>
    <w:rsid w:val="00DF5D8D"/>
    <w:rsid w:val="00E10B98"/>
    <w:rsid w:val="00E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1E6F"/>
  <w15:chartTrackingRefBased/>
  <w15:docId w15:val="{F173F3B6-05DD-4491-9E7D-E4466530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8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CCA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CCA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325B8D"/>
    <w:pPr>
      <w:ind w:left="709"/>
    </w:pPr>
  </w:style>
  <w:style w:type="character" w:customStyle="1" w:styleId="a5">
    <w:name w:val="Основной текст с отступом Знак"/>
    <w:basedOn w:val="a0"/>
    <w:link w:val="a4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25B8D"/>
    <w:pPr>
      <w:ind w:left="720" w:hanging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325B8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5B8D"/>
    <w:pPr>
      <w:jc w:val="both"/>
    </w:pPr>
    <w:rPr>
      <w:b/>
      <w:sz w:val="20"/>
    </w:rPr>
  </w:style>
  <w:style w:type="character" w:customStyle="1" w:styleId="30">
    <w:name w:val="Основной текст 3 Знак"/>
    <w:basedOn w:val="a0"/>
    <w:link w:val="3"/>
    <w:rsid w:val="00325B8D"/>
    <w:rPr>
      <w:rFonts w:ascii="Garamond" w:eastAsia="Times New Roman" w:hAnsi="Garamond" w:cs="Times New Roman"/>
      <w:b/>
      <w:sz w:val="20"/>
      <w:szCs w:val="20"/>
      <w:lang w:eastAsia="ru-RU"/>
    </w:rPr>
  </w:style>
  <w:style w:type="character" w:styleId="a8">
    <w:name w:val="Hyperlink"/>
    <w:uiPriority w:val="99"/>
    <w:rsid w:val="00325B8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A1D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3CCA"/>
    <w:rPr>
      <w:rFonts w:ascii="Calibri" w:eastAsia="Calibri" w:hAnsi="Calibri" w:cs="Calibri"/>
      <w:color w:val="2E75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CCA"/>
    <w:rPr>
      <w:rFonts w:ascii="Calibri" w:eastAsia="Calibri" w:hAnsi="Calibri" w:cs="Calibri"/>
      <w:color w:val="2E75B5"/>
      <w:sz w:val="26"/>
      <w:szCs w:val="26"/>
      <w:lang w:eastAsia="ru-RU"/>
    </w:rPr>
  </w:style>
  <w:style w:type="table" w:styleId="aa">
    <w:name w:val="Table Grid"/>
    <w:basedOn w:val="a1"/>
    <w:uiPriority w:val="59"/>
    <w:rsid w:val="00C5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s@kompanion.kg" TargetMode="External"/><Relationship Id="rId5" Type="http://schemas.openxmlformats.org/officeDocument/2006/relationships/hyperlink" Target="mailto:tender@kompanion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Айкена Душанбинова Хасановна</dc:creator>
  <cp:keywords/>
  <dc:description/>
  <cp:lastModifiedBy>Айкена Душанбинова</cp:lastModifiedBy>
  <cp:revision>21</cp:revision>
  <dcterms:created xsi:type="dcterms:W3CDTF">2022-10-14T05:40:00Z</dcterms:created>
  <dcterms:modified xsi:type="dcterms:W3CDTF">2023-04-25T06:15:00Z</dcterms:modified>
</cp:coreProperties>
</file>